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DA" w:rsidRPr="002E38DA" w:rsidRDefault="002E38DA" w:rsidP="002E38DA">
      <w:pPr>
        <w:rPr>
          <w:rFonts w:ascii="Calibri" w:hAnsi="Calibri"/>
          <w:b/>
          <w:bCs/>
        </w:rPr>
      </w:pPr>
      <w:r w:rsidRPr="002E38DA">
        <w:rPr>
          <w:rFonts w:ascii="Calibri" w:hAnsi="Calibri"/>
          <w:b/>
          <w:bCs/>
        </w:rPr>
        <w:t>Naam:</w:t>
      </w:r>
      <w:r w:rsidRPr="002E38DA">
        <w:rPr>
          <w:rFonts w:ascii="Calibri" w:hAnsi="Calibri"/>
          <w:b/>
          <w:bCs/>
        </w:rPr>
        <w:tab/>
      </w:r>
      <w:r w:rsidRPr="002E38DA">
        <w:rPr>
          <w:rFonts w:ascii="Calibri" w:hAnsi="Calibri"/>
          <w:b/>
          <w:bCs/>
        </w:rPr>
        <w:tab/>
      </w:r>
      <w:r w:rsidRPr="002E38DA">
        <w:rPr>
          <w:rFonts w:ascii="Calibri" w:hAnsi="Calibri"/>
          <w:b/>
          <w:bCs/>
        </w:rPr>
        <w:tab/>
      </w:r>
      <w:r w:rsidRPr="002E38DA">
        <w:rPr>
          <w:rFonts w:ascii="Calibri" w:hAnsi="Calibri"/>
          <w:b/>
          <w:bCs/>
        </w:rPr>
        <w:tab/>
      </w:r>
      <w:r w:rsidRPr="002E38DA">
        <w:rPr>
          <w:rFonts w:ascii="Calibri" w:hAnsi="Calibri"/>
          <w:b/>
          <w:bCs/>
        </w:rPr>
        <w:tab/>
      </w:r>
      <w:r w:rsidRPr="002E38DA">
        <w:rPr>
          <w:rFonts w:ascii="Calibri" w:hAnsi="Calibri"/>
          <w:b/>
          <w:bCs/>
        </w:rPr>
        <w:tab/>
      </w:r>
      <w:r w:rsidRPr="002E38DA">
        <w:rPr>
          <w:rFonts w:ascii="Calibri" w:hAnsi="Calibri"/>
          <w:b/>
          <w:bCs/>
        </w:rPr>
        <w:tab/>
        <w:t>Groep:</w:t>
      </w:r>
    </w:p>
    <w:p w:rsidR="002E38DA" w:rsidRPr="002E38DA" w:rsidRDefault="002E38DA" w:rsidP="002E38DA">
      <w:pPr>
        <w:widowControl w:val="0"/>
        <w:rPr>
          <w:rFonts w:ascii="Arial" w:eastAsia="Times New Roman" w:hAnsi="Arial"/>
          <w:sz w:val="20"/>
          <w:szCs w:val="20"/>
          <w:lang w:eastAsia="nl-N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29"/>
        <w:gridCol w:w="871"/>
        <w:gridCol w:w="29"/>
        <w:gridCol w:w="691"/>
        <w:gridCol w:w="29"/>
        <w:gridCol w:w="691"/>
        <w:gridCol w:w="29"/>
        <w:gridCol w:w="691"/>
      </w:tblGrid>
      <w:tr w:rsidR="002E38DA" w:rsidRPr="002E38DA" w:rsidTr="00FC4D97">
        <w:trPr>
          <w:cantSplit/>
          <w:trHeight w:val="820"/>
        </w:trPr>
        <w:tc>
          <w:tcPr>
            <w:tcW w:w="6689" w:type="dxa"/>
            <w:gridSpan w:val="3"/>
            <w:vMerge w:val="restart"/>
            <w:shd w:val="clear" w:color="auto" w:fill="000000"/>
          </w:tcPr>
          <w:p w:rsidR="002E38DA" w:rsidRPr="002E38DA" w:rsidRDefault="002E38DA" w:rsidP="002E38DA">
            <w:pPr>
              <w:rPr>
                <w:rFonts w:ascii="Calibri" w:hAnsi="Calibri" w:cs="Arial"/>
                <w:b/>
                <w:bCs/>
              </w:rPr>
            </w:pPr>
          </w:p>
          <w:p w:rsidR="002E38DA" w:rsidRDefault="002E38DA" w:rsidP="002E38D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CONFLICTGESPREK M.B.V. DE WIN-WINMETHODE</w:t>
            </w:r>
          </w:p>
          <w:p w:rsidR="002E38DA" w:rsidRPr="002E38DA" w:rsidRDefault="002E38DA" w:rsidP="002E38DA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31" w:type="dxa"/>
            <w:gridSpan w:val="7"/>
            <w:shd w:val="clear" w:color="auto" w:fill="000000"/>
          </w:tcPr>
          <w:p w:rsidR="002E38DA" w:rsidRPr="002E38DA" w:rsidRDefault="002E38DA" w:rsidP="002E38D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E38DA" w:rsidRPr="002E38DA" w:rsidRDefault="002E38DA" w:rsidP="002E38D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E38DA">
              <w:rPr>
                <w:rFonts w:ascii="Calibri" w:hAnsi="Calibri" w:cs="Arial"/>
                <w:b/>
                <w:bCs/>
              </w:rPr>
              <w:t>Waardering</w:t>
            </w:r>
          </w:p>
        </w:tc>
      </w:tr>
      <w:tr w:rsidR="002E38DA" w:rsidRPr="002E38DA" w:rsidTr="00FC4D97">
        <w:tc>
          <w:tcPr>
            <w:tcW w:w="6689" w:type="dxa"/>
            <w:gridSpan w:val="3"/>
            <w:vMerge/>
            <w:shd w:val="clear" w:color="auto" w:fill="000000"/>
          </w:tcPr>
          <w:p w:rsidR="002E38DA" w:rsidRPr="002E38DA" w:rsidRDefault="002E38DA" w:rsidP="002E38D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000000"/>
          </w:tcPr>
          <w:p w:rsidR="002E38DA" w:rsidRPr="002E38DA" w:rsidRDefault="002E38DA" w:rsidP="002E38DA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2E38DA">
              <w:rPr>
                <w:rFonts w:ascii="Calibri" w:hAnsi="Calibri" w:cs="Arial"/>
                <w:b/>
                <w:bCs/>
                <w:sz w:val="16"/>
                <w:szCs w:val="16"/>
              </w:rPr>
              <w:t>Goed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2E38DA" w:rsidRPr="002E38DA" w:rsidRDefault="002E38DA" w:rsidP="002E38DA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2E38DA">
              <w:rPr>
                <w:rFonts w:ascii="Calibri" w:hAnsi="Calibri" w:cs="Arial"/>
                <w:b/>
                <w:bCs/>
                <w:sz w:val="16"/>
                <w:szCs w:val="16"/>
              </w:rPr>
              <w:t>Fout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2E38DA" w:rsidRPr="002E38DA" w:rsidRDefault="002E38DA" w:rsidP="002E38DA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2E38DA">
              <w:rPr>
                <w:rFonts w:ascii="Calibri" w:hAnsi="Calibri" w:cs="Arial"/>
                <w:b/>
                <w:bCs/>
                <w:sz w:val="16"/>
                <w:szCs w:val="16"/>
              </w:rPr>
              <w:t>Niet gedaan</w:t>
            </w:r>
          </w:p>
        </w:tc>
        <w:tc>
          <w:tcPr>
            <w:tcW w:w="691" w:type="dxa"/>
            <w:shd w:val="clear" w:color="auto" w:fill="000000"/>
          </w:tcPr>
          <w:p w:rsidR="002E38DA" w:rsidRPr="002E38DA" w:rsidRDefault="002E38DA" w:rsidP="002E38DA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2E38DA">
              <w:rPr>
                <w:rFonts w:ascii="Calibri" w:hAnsi="Calibri" w:cs="Arial"/>
                <w:b/>
                <w:bCs/>
                <w:sz w:val="16"/>
                <w:szCs w:val="16"/>
              </w:rPr>
              <w:t>NVT</w:t>
            </w:r>
          </w:p>
        </w:tc>
      </w:tr>
      <w:tr w:rsidR="002E38DA" w:rsidRPr="003F09B5" w:rsidTr="00CE7F1F">
        <w:tc>
          <w:tcPr>
            <w:tcW w:w="9720" w:type="dxa"/>
            <w:gridSpan w:val="10"/>
          </w:tcPr>
          <w:p w:rsidR="002E38DA" w:rsidRPr="00F1238D" w:rsidRDefault="002E38DA" w:rsidP="00FC4D9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1238D">
              <w:rPr>
                <w:rFonts w:ascii="Calibri" w:hAnsi="Calibri" w:cs="Arial"/>
                <w:b/>
                <w:bCs/>
                <w:sz w:val="20"/>
                <w:szCs w:val="20"/>
              </w:rPr>
              <w:t>Observatiepunten Aanloopfase</w:t>
            </w:r>
          </w:p>
        </w:tc>
      </w:tr>
      <w:tr w:rsidR="002E38DA" w:rsidRPr="00BA34F5" w:rsidTr="00FC4D97">
        <w:tc>
          <w:tcPr>
            <w:tcW w:w="900" w:type="dxa"/>
          </w:tcPr>
          <w:p w:rsidR="002E38DA" w:rsidRPr="002E38DA" w:rsidRDefault="002E38DA" w:rsidP="00FC4D9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 w:colFirst="0" w:colLast="0"/>
            <w:r w:rsidRPr="002E38D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begroet de ander en stelt je zelf voor.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E38DA" w:rsidRPr="00BA34F5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DA" w:rsidRPr="002E38DA" w:rsidRDefault="002E38DA" w:rsidP="00FC4D9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E38D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stelt –met ‘’</w:t>
            </w:r>
            <w:proofErr w:type="spellStart"/>
            <w:r w:rsidRPr="00BA34F5">
              <w:rPr>
                <w:rFonts w:ascii="Calibri" w:hAnsi="Calibri" w:cs="Arial"/>
                <w:sz w:val="20"/>
                <w:szCs w:val="20"/>
              </w:rPr>
              <w:t>social</w:t>
            </w:r>
            <w:proofErr w:type="spellEnd"/>
            <w:r w:rsidRPr="00BA34F5">
              <w:rPr>
                <w:rFonts w:ascii="Calibri" w:hAnsi="Calibri" w:cs="Arial"/>
                <w:sz w:val="20"/>
                <w:szCs w:val="20"/>
              </w:rPr>
              <w:t xml:space="preserve"> talk’’- de ander op zijn gemak.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E38DA" w:rsidRPr="00BA34F5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DA" w:rsidRPr="002E38DA" w:rsidRDefault="002E38DA" w:rsidP="00FC4D9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E38D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zorgt voor een bij het gespreksdoel passende sfeer.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E38DA" w:rsidRPr="00F1238D" w:rsidTr="00DA3FEB">
        <w:tc>
          <w:tcPr>
            <w:tcW w:w="9720" w:type="dxa"/>
            <w:gridSpan w:val="10"/>
          </w:tcPr>
          <w:p w:rsidR="002E38DA" w:rsidRPr="002E38DA" w:rsidRDefault="002E38DA" w:rsidP="00FC4D9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E38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Observatiepunten Planningsfase</w:t>
            </w:r>
          </w:p>
        </w:tc>
      </w:tr>
      <w:tr w:rsidR="002E38DA" w:rsidRPr="00BA34F5" w:rsidTr="00FC4D97">
        <w:tc>
          <w:tcPr>
            <w:tcW w:w="900" w:type="dxa"/>
          </w:tcPr>
          <w:p w:rsidR="002E38DA" w:rsidRPr="002E38DA" w:rsidRDefault="002E38DA" w:rsidP="00FC4D9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E38D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760" w:type="dxa"/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verduidelijkt de rollen van de gesprekspartners.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E38DA" w:rsidRPr="00BA34F5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DA" w:rsidRPr="002E38DA" w:rsidRDefault="002E38DA" w:rsidP="00FC4D9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E38D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stelt (samen) vast welk doel je wilt bereiken.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E38DA" w:rsidRPr="00BA34F5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DA" w:rsidRPr="002E38DA" w:rsidRDefault="002E38DA" w:rsidP="00FC4D9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E38D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geeft de randvoorwaarden aan of stelt deze samen vast.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E38DA" w:rsidRPr="00BA34F5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DA" w:rsidRPr="002E38DA" w:rsidRDefault="002E38DA" w:rsidP="00FC4D9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E38D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geeft aan wat het verloop (de structuur) van het gesprek is.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E38DA" w:rsidRPr="00F1238D" w:rsidTr="00C26218">
        <w:tc>
          <w:tcPr>
            <w:tcW w:w="9720" w:type="dxa"/>
            <w:gridSpan w:val="10"/>
          </w:tcPr>
          <w:p w:rsidR="002E38DA" w:rsidRPr="002E38DA" w:rsidRDefault="002E38DA" w:rsidP="00FC4D9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E38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Observatiepunten Themafase</w:t>
            </w:r>
          </w:p>
        </w:tc>
      </w:tr>
      <w:tr w:rsidR="002E38DA" w:rsidRPr="003F09B5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DA" w:rsidRPr="002E38DA" w:rsidRDefault="002E38DA" w:rsidP="00FC4D9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38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0 kritiek goed onderbouwd formuleren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via ik-boodschap</w:t>
            </w:r>
            <w:r w:rsidRPr="00BA34F5">
              <w:rPr>
                <w:rFonts w:ascii="Calibri" w:hAnsi="Calibri" w:cs="Arial"/>
                <w:sz w:val="20"/>
                <w:szCs w:val="20"/>
              </w:rPr>
              <w:t xml:space="preserve"> en toelichten m.b.v. de situatie-</w:t>
            </w:r>
            <w:proofErr w:type="spellStart"/>
            <w:r w:rsidRPr="00BA34F5">
              <w:rPr>
                <w:rFonts w:ascii="Calibri" w:hAnsi="Calibri" w:cs="Arial"/>
                <w:sz w:val="20"/>
                <w:szCs w:val="20"/>
              </w:rPr>
              <w:t>gevoelmethode</w:t>
            </w:r>
            <w:proofErr w:type="spellEnd"/>
          </w:p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0 ‘’in de aanval gaan’’ door de kritiekontvanger niet accepteren voordat jij je punt besproken hebt</w:t>
            </w:r>
          </w:p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0 reactie van kritiekontvanger peilen en beide visies samenvatten</w:t>
            </w:r>
          </w:p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0 (samen) afspraken maken om tot een oplossing te komen</w:t>
            </w:r>
          </w:p>
          <w:p w:rsidR="002E38DA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0 afspraken samenvatten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en nagaan of beiden het idee hebben dat het conflict is opgelost</w:t>
            </w:r>
          </w:p>
          <w:p w:rsidR="002E38DA" w:rsidRPr="003F09B5" w:rsidRDefault="002E38DA" w:rsidP="00FC4D97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0 afspraken </w:t>
            </w:r>
            <w:r w:rsidRPr="00BA34F5">
              <w:rPr>
                <w:rFonts w:ascii="Calibri" w:hAnsi="Calibri" w:cs="Arial"/>
                <w:sz w:val="20"/>
                <w:szCs w:val="20"/>
              </w:rPr>
              <w:t>eventueel schriftelijk vastleggen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3F09B5" w:rsidRDefault="002E38DA" w:rsidP="00FC4D97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3F09B5" w:rsidRDefault="002E38DA" w:rsidP="00FC4D97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3F09B5" w:rsidRDefault="002E38DA" w:rsidP="00FC4D97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3F09B5" w:rsidRDefault="002E38DA" w:rsidP="00FC4D97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2E38DA" w:rsidRPr="003F09B5" w:rsidTr="001C43B8"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DA" w:rsidRPr="002E38DA" w:rsidRDefault="002E38DA" w:rsidP="00FC4D9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E38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Observatiepunten Slotfase</w:t>
            </w:r>
          </w:p>
        </w:tc>
      </w:tr>
      <w:tr w:rsidR="002E38DA" w:rsidRPr="00BA34F5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DA" w:rsidRPr="002E38DA" w:rsidRDefault="002E38DA" w:rsidP="00FC4D9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E38DA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vat de inhoud van het gesprek kort samen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E38DA" w:rsidRPr="00BA34F5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DA" w:rsidRPr="002E38DA" w:rsidRDefault="002E38DA" w:rsidP="00FC4D9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E38D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 xml:space="preserve">Je controleert of de ander het eens is met jouw samenvatting en stelt deze </w:t>
            </w:r>
            <w:proofErr w:type="spellStart"/>
            <w:r w:rsidRPr="00BA34F5">
              <w:rPr>
                <w:rFonts w:ascii="Calibri" w:hAnsi="Calibri" w:cs="Arial"/>
                <w:sz w:val="20"/>
                <w:szCs w:val="20"/>
              </w:rPr>
              <w:t>zonodig</w:t>
            </w:r>
            <w:proofErr w:type="spellEnd"/>
            <w:r w:rsidRPr="00BA34F5">
              <w:rPr>
                <w:rFonts w:ascii="Calibri" w:hAnsi="Calibri" w:cs="Arial"/>
                <w:sz w:val="20"/>
                <w:szCs w:val="20"/>
              </w:rPr>
              <w:t xml:space="preserve"> bij.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E38DA" w:rsidRPr="00BA34F5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DA" w:rsidRPr="002E38DA" w:rsidRDefault="002E38DA" w:rsidP="00FC4D9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E38DA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vat eventuele afspraken kort samen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(volgens de 4 W’s-methode)</w:t>
            </w:r>
            <w:r w:rsidRPr="00BA34F5">
              <w:rPr>
                <w:rFonts w:ascii="Calibri" w:hAnsi="Calibri" w:cs="Arial"/>
                <w:sz w:val="20"/>
                <w:szCs w:val="20"/>
              </w:rPr>
              <w:t xml:space="preserve">, controleert deze bij de ander en legt ze eventueel schriftelijk vast.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E38DA" w:rsidRPr="00BA34F5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DA" w:rsidRPr="002E38DA" w:rsidRDefault="002E38DA" w:rsidP="00FC4D9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E38D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neemt –met ‘’</w:t>
            </w:r>
            <w:proofErr w:type="spellStart"/>
            <w:r w:rsidRPr="00BA34F5">
              <w:rPr>
                <w:rFonts w:ascii="Calibri" w:hAnsi="Calibri" w:cs="Arial"/>
                <w:sz w:val="20"/>
                <w:szCs w:val="20"/>
              </w:rPr>
              <w:t>social</w:t>
            </w:r>
            <w:proofErr w:type="spellEnd"/>
            <w:r w:rsidRPr="00BA34F5">
              <w:rPr>
                <w:rFonts w:ascii="Calibri" w:hAnsi="Calibri" w:cs="Arial"/>
                <w:sz w:val="20"/>
                <w:szCs w:val="20"/>
              </w:rPr>
              <w:t xml:space="preserve"> talk’’- afscheid van de ander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DA" w:rsidRPr="00BA34F5" w:rsidRDefault="002E38DA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bookmarkEnd w:id="0"/>
    </w:tbl>
    <w:p w:rsidR="00B95720" w:rsidRDefault="00B95720"/>
    <w:sectPr w:rsidR="00B9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DA"/>
    <w:rsid w:val="000F5087"/>
    <w:rsid w:val="002E38DA"/>
    <w:rsid w:val="003308A2"/>
    <w:rsid w:val="00B95720"/>
    <w:rsid w:val="00D2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E38D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E38D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38868A36</Template>
  <TotalTime>5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Jonge,J. de</cp:lastModifiedBy>
  <cp:revision>1</cp:revision>
  <dcterms:created xsi:type="dcterms:W3CDTF">2013-07-17T22:21:00Z</dcterms:created>
  <dcterms:modified xsi:type="dcterms:W3CDTF">2013-07-17T22:30:00Z</dcterms:modified>
</cp:coreProperties>
</file>